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62" w:rsidRPr="00CC1662" w:rsidRDefault="00CC1662" w:rsidP="00CC1662">
      <w:pPr>
        <w:shd w:val="clear" w:color="auto" w:fill="FFFFFF"/>
        <w:spacing w:line="210" w:lineRule="atLeast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>
        <w:rPr>
          <w:rFonts w:ascii="inherit" w:eastAsia="Times New Roman" w:hAnsi="inherit" w:cs="Arial"/>
          <w:noProof/>
          <w:color w:val="333333"/>
          <w:sz w:val="18"/>
          <w:szCs w:val="18"/>
        </w:rPr>
        <w:drawing>
          <wp:inline distT="0" distB="0" distL="0" distR="0">
            <wp:extent cx="2628900" cy="2628900"/>
            <wp:effectExtent l="19050" t="0" r="0" b="0"/>
            <wp:docPr id="1" name="Рисунок 1" descr="67741 - натур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741 - натураль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3E" w:rsidRPr="00CC1662" w:rsidRDefault="008C6C3E" w:rsidP="008C6C3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18"/>
          <w:szCs w:val="18"/>
        </w:rPr>
      </w:pPr>
      <w:bookmarkStart w:id="0" w:name="_GoBack"/>
      <w:r w:rsidRPr="00CC1662">
        <w:rPr>
          <w:rFonts w:ascii="inherit" w:eastAsia="Times New Roman" w:hAnsi="inherit" w:cs="Arial"/>
          <w:b/>
          <w:bCs/>
          <w:color w:val="333333"/>
          <w:sz w:val="18"/>
          <w:szCs w:val="18"/>
        </w:rPr>
        <w:t>артикул:</w:t>
      </w:r>
      <w:r w:rsidRPr="00CC1662">
        <w:rPr>
          <w:rFonts w:ascii="inherit" w:eastAsia="Times New Roman" w:hAnsi="inherit" w:cs="Arial"/>
          <w:b/>
          <w:bCs/>
          <w:color w:val="333333"/>
          <w:sz w:val="18"/>
        </w:rPr>
        <w:t> </w:t>
      </w:r>
      <w:r w:rsidRPr="00CC1662">
        <w:rPr>
          <w:rFonts w:ascii="inherit" w:eastAsia="Times New Roman" w:hAnsi="inherit" w:cs="Arial"/>
          <w:i/>
          <w:iCs/>
          <w:color w:val="333333"/>
          <w:sz w:val="18"/>
        </w:rPr>
        <w:t>67741 - натуральный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</w:p>
    <w:p w:rsidR="008C6C3E" w:rsidRPr="00CC1662" w:rsidRDefault="008C6C3E" w:rsidP="008C6C3E">
      <w:p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</w:p>
    <w:p w:rsidR="008C6C3E" w:rsidRPr="00CC1662" w:rsidRDefault="0025792B" w:rsidP="008C6C3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hyperlink r:id="rId6" w:tgtFrame="_blank" w:history="1">
        <w:r w:rsidR="008C6C3E" w:rsidRPr="00CC1662">
          <w:rPr>
            <w:rFonts w:ascii="inherit" w:eastAsia="Times New Roman" w:hAnsi="inherit" w:cs="Arial"/>
            <w:color w:val="333333"/>
            <w:sz w:val="18"/>
            <w:u w:val="single"/>
          </w:rPr>
          <w:t>Техническая документация</w:t>
        </w:r>
      </w:hyperlink>
    </w:p>
    <w:p w:rsidR="008C6C3E" w:rsidRPr="00CC1662" w:rsidRDefault="008C6C3E" w:rsidP="008C6C3E">
      <w:pPr>
        <w:shd w:val="clear" w:color="auto" w:fill="FFFFFF"/>
        <w:spacing w:after="210" w:line="480" w:lineRule="atLeast"/>
        <w:textAlignment w:val="baseline"/>
        <w:outlineLvl w:val="0"/>
        <w:rPr>
          <w:rFonts w:ascii="Arial" w:eastAsia="Times New Roman" w:hAnsi="Arial" w:cs="Arial"/>
          <w:color w:val="002E5E"/>
          <w:kern w:val="36"/>
          <w:sz w:val="45"/>
          <w:szCs w:val="45"/>
        </w:rPr>
      </w:pPr>
      <w:r w:rsidRPr="00CC1662">
        <w:rPr>
          <w:rFonts w:ascii="Arial" w:eastAsia="Times New Roman" w:hAnsi="Arial" w:cs="Arial"/>
          <w:color w:val="002E5E"/>
          <w:kern w:val="36"/>
          <w:sz w:val="45"/>
          <w:szCs w:val="45"/>
        </w:rPr>
        <w:t>Масло защитное для деревянных фасадов и террас</w:t>
      </w:r>
    </w:p>
    <w:p w:rsidR="008C6C3E" w:rsidRPr="00CC1662" w:rsidRDefault="008C6C3E" w:rsidP="008C6C3E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2E5E"/>
          <w:sz w:val="41"/>
          <w:szCs w:val="41"/>
        </w:rPr>
      </w:pPr>
      <w:r w:rsidRPr="00CC1662">
        <w:rPr>
          <w:rFonts w:ascii="Arial" w:eastAsia="Times New Roman" w:hAnsi="Arial" w:cs="Arial"/>
          <w:color w:val="002E5E"/>
          <w:sz w:val="41"/>
          <w:szCs w:val="41"/>
        </w:rPr>
        <w:t xml:space="preserve">WATCO </w:t>
      </w:r>
      <w:proofErr w:type="spellStart"/>
      <w:r w:rsidRPr="00CC1662">
        <w:rPr>
          <w:rFonts w:ascii="Arial" w:eastAsia="Times New Roman" w:hAnsi="Arial" w:cs="Arial"/>
          <w:color w:val="002E5E"/>
          <w:sz w:val="41"/>
          <w:szCs w:val="41"/>
        </w:rPr>
        <w:t>Exterior</w:t>
      </w:r>
      <w:proofErr w:type="spellEnd"/>
      <w:r w:rsidRPr="00CC1662">
        <w:rPr>
          <w:rFonts w:ascii="Arial" w:eastAsia="Times New Roman" w:hAnsi="Arial" w:cs="Arial"/>
          <w:color w:val="002E5E"/>
          <w:sz w:val="41"/>
          <w:szCs w:val="41"/>
        </w:rPr>
        <w:t xml:space="preserve"> </w:t>
      </w:r>
      <w:proofErr w:type="spellStart"/>
      <w:r w:rsidRPr="00CC1662">
        <w:rPr>
          <w:rFonts w:ascii="Arial" w:eastAsia="Times New Roman" w:hAnsi="Arial" w:cs="Arial"/>
          <w:color w:val="002E5E"/>
          <w:sz w:val="41"/>
          <w:szCs w:val="41"/>
        </w:rPr>
        <w:t>Wood</w:t>
      </w:r>
      <w:proofErr w:type="spellEnd"/>
      <w:r w:rsidRPr="00CC1662">
        <w:rPr>
          <w:rFonts w:ascii="Arial" w:eastAsia="Times New Roman" w:hAnsi="Arial" w:cs="Arial"/>
          <w:color w:val="002E5E"/>
          <w:sz w:val="41"/>
          <w:szCs w:val="41"/>
        </w:rPr>
        <w:t xml:space="preserve"> </w:t>
      </w:r>
      <w:proofErr w:type="spellStart"/>
      <w:r w:rsidRPr="00CC1662">
        <w:rPr>
          <w:rFonts w:ascii="Arial" w:eastAsia="Times New Roman" w:hAnsi="Arial" w:cs="Arial"/>
          <w:color w:val="002E5E"/>
          <w:sz w:val="41"/>
          <w:szCs w:val="41"/>
        </w:rPr>
        <w:t>Finish</w:t>
      </w:r>
      <w:proofErr w:type="spellEnd"/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 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b/>
          <w:bCs/>
          <w:color w:val="333333"/>
          <w:sz w:val="18"/>
        </w:rPr>
        <w:t>ПРОПИТЫВАЕТ, ЗАЩИЩАЕТ И ОБНОВЛЯЕТ ВИД ЛЮБЫХ ДЕРЕВЯННЫХ ПОВЕРХНОСТЕЙ В 1 СЛОЙ: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Смесь защитных масел глубокого проникновения. Твердеет внутри дерева, а не на поверхности;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Не отслаивается, не шелушится и не вымывается со временем;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«Напитывает» древесину, поддерживает ее естественную влажность, предотвращает ее пересыхание;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Придает обработанной поверхности водоотталкивающие свойства: обеспечивает защиту от плесени, гниения, изменения геометрии, разбухания или растрескивания древесины;  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 xml:space="preserve">Защищает от разрушительного </w:t>
      </w:r>
      <w:proofErr w:type="gramStart"/>
      <w:r w:rsidRPr="00CC1662">
        <w:rPr>
          <w:rFonts w:ascii="inherit" w:eastAsia="Times New Roman" w:hAnsi="inherit" w:cs="Arial"/>
          <w:color w:val="333333"/>
          <w:sz w:val="18"/>
          <w:szCs w:val="18"/>
        </w:rPr>
        <w:t>воздействия  УФ</w:t>
      </w:r>
      <w:proofErr w:type="gramEnd"/>
      <w:r w:rsidRPr="00CC1662">
        <w:rPr>
          <w:rFonts w:ascii="inherit" w:eastAsia="Times New Roman" w:hAnsi="inherit" w:cs="Arial"/>
          <w:color w:val="333333"/>
          <w:sz w:val="18"/>
          <w:szCs w:val="18"/>
        </w:rPr>
        <w:t>-лучей: предотвращает преждевременное потемнение  или изменение цвета дерева;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 xml:space="preserve">Можно использовать как самостоятельное покрытие, а также в качестве защитного верхнего покрытия для ранее тонированной древесины (для тонированных маслами или иными не </w:t>
      </w:r>
      <w:proofErr w:type="gramStart"/>
      <w:r w:rsidRPr="00CC1662">
        <w:rPr>
          <w:rFonts w:ascii="inherit" w:eastAsia="Times New Roman" w:hAnsi="inherit" w:cs="Arial"/>
          <w:color w:val="333333"/>
          <w:sz w:val="18"/>
          <w:szCs w:val="18"/>
        </w:rPr>
        <w:t>запечатывающими  пропитками</w:t>
      </w:r>
      <w:proofErr w:type="gramEnd"/>
      <w:r w:rsidRPr="00CC1662">
        <w:rPr>
          <w:rFonts w:ascii="inherit" w:eastAsia="Times New Roman" w:hAnsi="inherit" w:cs="Arial"/>
          <w:color w:val="333333"/>
          <w:sz w:val="18"/>
          <w:szCs w:val="18"/>
        </w:rPr>
        <w:t xml:space="preserve"> или составами);</w:t>
      </w:r>
    </w:p>
    <w:p w:rsidR="008C6C3E" w:rsidRPr="00CC1662" w:rsidRDefault="008C6C3E" w:rsidP="008C6C3E">
      <w:pPr>
        <w:numPr>
          <w:ilvl w:val="0"/>
          <w:numId w:val="1"/>
        </w:numPr>
        <w:shd w:val="clear" w:color="auto" w:fill="FFFFFF"/>
        <w:spacing w:before="75"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Для внутренних и наружных работ.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 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b/>
          <w:bCs/>
          <w:color w:val="333333"/>
          <w:sz w:val="18"/>
        </w:rPr>
        <w:t>ВНЕШНИЙ ВИД: </w:t>
      </w:r>
      <w:r w:rsidRPr="00CC1662">
        <w:rPr>
          <w:rFonts w:ascii="inherit" w:eastAsia="Times New Roman" w:hAnsi="inherit" w:cs="Arial"/>
          <w:color w:val="333333"/>
          <w:sz w:val="18"/>
          <w:szCs w:val="18"/>
        </w:rPr>
        <w:t>масло пигментировано прозрачным пигментом лимонного оттенка. Придает сатиновый отблеск обработанной поверхности.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Ложится ровно, без пятен. Подчеркивает волокна и текстуру дерева;</w:t>
      </w:r>
    </w:p>
    <w:p w:rsidR="008C6C3E" w:rsidRPr="00CC1662" w:rsidRDefault="008C6C3E" w:rsidP="008C6C3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  <w:u w:val="single"/>
          <w:bdr w:val="none" w:sz="0" w:space="0" w:color="auto" w:frame="1"/>
        </w:rPr>
        <w:t>На новом, ранее не тонированном дереве:</w:t>
      </w:r>
      <w:r w:rsidRPr="00CC1662">
        <w:rPr>
          <w:rFonts w:ascii="inherit" w:eastAsia="Times New Roman" w:hAnsi="inherit" w:cs="Arial"/>
          <w:color w:val="333333"/>
          <w:sz w:val="18"/>
        </w:rPr>
        <w:t> </w:t>
      </w:r>
      <w:r w:rsidRPr="00CC1662">
        <w:rPr>
          <w:rFonts w:ascii="inherit" w:eastAsia="Times New Roman" w:hAnsi="inherit" w:cs="Arial"/>
          <w:color w:val="333333"/>
          <w:sz w:val="18"/>
          <w:szCs w:val="18"/>
        </w:rPr>
        <w:t>создаст на поверхности полуматовое покрытие с легким золотистым оттенком. Для очень светлых пород дерева, таких как сосна, оттенок может казаться более насыщенным, лимонно-золотистым.</w:t>
      </w:r>
    </w:p>
    <w:p w:rsidR="008C6C3E" w:rsidRPr="00CC1662" w:rsidRDefault="008C6C3E" w:rsidP="008C6C3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  <w:u w:val="single"/>
          <w:bdr w:val="none" w:sz="0" w:space="0" w:color="auto" w:frame="1"/>
        </w:rPr>
        <w:t>На не тонированном, посеревшем дереве:</w:t>
      </w:r>
      <w:r w:rsidRPr="00CC1662">
        <w:rPr>
          <w:rFonts w:ascii="inherit" w:eastAsia="Times New Roman" w:hAnsi="inherit" w:cs="Arial"/>
          <w:color w:val="333333"/>
          <w:sz w:val="18"/>
        </w:rPr>
        <w:t> </w:t>
      </w:r>
      <w:proofErr w:type="gramStart"/>
      <w:r w:rsidRPr="00CC1662">
        <w:rPr>
          <w:rFonts w:ascii="inherit" w:eastAsia="Times New Roman" w:hAnsi="inherit" w:cs="Arial"/>
          <w:color w:val="333333"/>
          <w:sz w:val="18"/>
          <w:szCs w:val="18"/>
        </w:rPr>
        <w:t>прозрачный  пигмент</w:t>
      </w:r>
      <w:proofErr w:type="gramEnd"/>
      <w:r w:rsidRPr="00CC1662">
        <w:rPr>
          <w:rFonts w:ascii="inherit" w:eastAsia="Times New Roman" w:hAnsi="inherit" w:cs="Arial"/>
          <w:color w:val="333333"/>
          <w:sz w:val="18"/>
          <w:szCs w:val="18"/>
        </w:rPr>
        <w:t xml:space="preserve"> лимонного оттенка прекрасно маскирует посерение дерева, восстанавливает его первозданный вид естественного тона в 1 слой, не требуя предварительного </w:t>
      </w:r>
      <w:proofErr w:type="spellStart"/>
      <w:r w:rsidRPr="00CC1662">
        <w:rPr>
          <w:rFonts w:ascii="inherit" w:eastAsia="Times New Roman" w:hAnsi="inherit" w:cs="Arial"/>
          <w:color w:val="333333"/>
          <w:sz w:val="18"/>
          <w:szCs w:val="18"/>
        </w:rPr>
        <w:t>зашкуривания</w:t>
      </w:r>
      <w:proofErr w:type="spellEnd"/>
      <w:r w:rsidRPr="00CC1662">
        <w:rPr>
          <w:rFonts w:ascii="inherit" w:eastAsia="Times New Roman" w:hAnsi="inherit" w:cs="Arial"/>
          <w:color w:val="333333"/>
          <w:sz w:val="18"/>
          <w:szCs w:val="18"/>
        </w:rPr>
        <w:t>!</w:t>
      </w:r>
    </w:p>
    <w:p w:rsidR="008C6C3E" w:rsidRPr="00CC1662" w:rsidRDefault="008C6C3E" w:rsidP="008C6C3E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  <w:u w:val="single"/>
          <w:bdr w:val="none" w:sz="0" w:space="0" w:color="auto" w:frame="1"/>
        </w:rPr>
        <w:t>На тонированном дереве:</w:t>
      </w:r>
      <w:r w:rsidRPr="00CC1662">
        <w:rPr>
          <w:rFonts w:ascii="inherit" w:eastAsia="Times New Roman" w:hAnsi="inherit" w:cs="Arial"/>
          <w:color w:val="333333"/>
          <w:sz w:val="18"/>
        </w:rPr>
        <w:t> </w:t>
      </w:r>
      <w:r w:rsidRPr="00CC1662">
        <w:rPr>
          <w:rFonts w:ascii="inherit" w:eastAsia="Times New Roman" w:hAnsi="inherit" w:cs="Arial"/>
          <w:color w:val="333333"/>
          <w:sz w:val="18"/>
          <w:szCs w:val="18"/>
        </w:rPr>
        <w:t>усиливает оттенок тонированного дерева, делает его ярче.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color w:val="333333"/>
          <w:sz w:val="18"/>
          <w:szCs w:val="18"/>
        </w:rPr>
        <w:t> 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</w:rPr>
        <w:t>ВОЗМОЖНОЕ ПРИМЕНЕНИЕ:</w:t>
      </w:r>
      <w:r w:rsidRPr="00CC1662">
        <w:rPr>
          <w:rFonts w:ascii="inherit" w:eastAsia="Times New Roman" w:hAnsi="inherit" w:cs="Arial"/>
          <w:color w:val="333333"/>
          <w:sz w:val="18"/>
        </w:rPr>
        <w:t> </w:t>
      </w:r>
      <w:r w:rsidRPr="00CC1662">
        <w:rPr>
          <w:rFonts w:ascii="inherit" w:eastAsia="Times New Roman" w:hAnsi="inherit" w:cs="Arial"/>
          <w:color w:val="333333"/>
          <w:sz w:val="18"/>
          <w:szCs w:val="18"/>
        </w:rPr>
        <w:t>прекрасное решение для защиты и преображения фасадов из гладкой и грубой древесины, садовой мебели, террасной доски, окон и дверей, заборов и многого другого.</w:t>
      </w:r>
    </w:p>
    <w:p w:rsidR="008C6C3E" w:rsidRPr="00CC1662" w:rsidRDefault="008C6C3E" w:rsidP="008C6C3E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color w:val="002E5E"/>
          <w:sz w:val="36"/>
          <w:szCs w:val="36"/>
        </w:rPr>
      </w:pPr>
      <w:r w:rsidRPr="00CC1662">
        <w:rPr>
          <w:rFonts w:ascii="Arial" w:eastAsia="Times New Roman" w:hAnsi="Arial" w:cs="Arial"/>
          <w:color w:val="002E5E"/>
          <w:sz w:val="36"/>
          <w:szCs w:val="36"/>
        </w:rPr>
        <w:t>Цветовая палитра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</w:rPr>
        <w:t>БАНКА - 0,946л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>
        <w:rPr>
          <w:rFonts w:ascii="inherit" w:eastAsia="Times New Roman" w:hAnsi="inherit" w:cs="Arial"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 wp14:anchorId="3102F5BB" wp14:editId="5999DD79">
            <wp:extent cx="571500" cy="571500"/>
            <wp:effectExtent l="19050" t="0" r="0" b="0"/>
            <wp:docPr id="4" name="Рисунок 4" descr="натуральный">
              <a:hlinkClick xmlns:a="http://schemas.openxmlformats.org/drawingml/2006/main" r:id="rId7" tooltip="&quot;67741 - натураль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туральный">
                      <a:hlinkClick r:id="rId7" tooltip="&quot;67741 - натураль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CC1662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БАНКА - 3.78 л</w:t>
      </w:r>
    </w:p>
    <w:p w:rsidR="008C6C3E" w:rsidRPr="00CC1662" w:rsidRDefault="008C6C3E" w:rsidP="008C6C3E">
      <w:pPr>
        <w:shd w:val="clear" w:color="auto" w:fill="FFFFFF"/>
        <w:spacing w:after="0" w:line="210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>
        <w:rPr>
          <w:rFonts w:ascii="inherit" w:eastAsia="Times New Roman" w:hAnsi="inherit" w:cs="Arial"/>
          <w:noProof/>
          <w:color w:val="333333"/>
          <w:sz w:val="18"/>
          <w:szCs w:val="18"/>
          <w:bdr w:val="none" w:sz="0" w:space="0" w:color="auto" w:frame="1"/>
        </w:rPr>
        <w:drawing>
          <wp:inline distT="0" distB="0" distL="0" distR="0" wp14:anchorId="7ED2634A" wp14:editId="68380325">
            <wp:extent cx="571500" cy="571500"/>
            <wp:effectExtent l="19050" t="0" r="0" b="0"/>
            <wp:docPr id="5" name="Рисунок 5" descr="натуральный">
              <a:hlinkClick xmlns:a="http://schemas.openxmlformats.org/drawingml/2006/main" r:id="rId9" tooltip="&quot;67731 - натураль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туральный">
                      <a:hlinkClick r:id="rId9" tooltip="&quot;67731 - натураль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3E" w:rsidRDefault="008C6C3E" w:rsidP="008C6C3E"/>
    <w:p w:rsidR="008C6C3E" w:rsidRDefault="008C6C3E" w:rsidP="008C6C3E"/>
    <w:p w:rsidR="002674C9" w:rsidRDefault="002674C9" w:rsidP="008C6C3E">
      <w:pPr>
        <w:shd w:val="clear" w:color="auto" w:fill="FFFFFF"/>
        <w:spacing w:after="0" w:line="210" w:lineRule="atLeast"/>
        <w:textAlignment w:val="baseline"/>
      </w:pPr>
    </w:p>
    <w:p w:rsidR="00FD3A7C" w:rsidRDefault="00FD3A7C">
      <w:pPr>
        <w:shd w:val="clear" w:color="auto" w:fill="FFFFFF"/>
        <w:spacing w:after="0" w:line="210" w:lineRule="atLeast"/>
        <w:textAlignment w:val="baseline"/>
      </w:pPr>
    </w:p>
    <w:bookmarkEnd w:id="0"/>
    <w:p w:rsidR="00ED7BB6" w:rsidRDefault="00ED7BB6">
      <w:pPr>
        <w:shd w:val="clear" w:color="auto" w:fill="FFFFFF"/>
        <w:spacing w:after="0" w:line="210" w:lineRule="atLeast"/>
        <w:textAlignment w:val="baseline"/>
      </w:pPr>
    </w:p>
    <w:sectPr w:rsidR="00ED7BB6" w:rsidSect="00E9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C5B65"/>
    <w:multiLevelType w:val="multilevel"/>
    <w:tmpl w:val="FEC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82824"/>
    <w:multiLevelType w:val="multilevel"/>
    <w:tmpl w:val="597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662"/>
    <w:rsid w:val="0025792B"/>
    <w:rsid w:val="002674C9"/>
    <w:rsid w:val="00285D13"/>
    <w:rsid w:val="00557D1D"/>
    <w:rsid w:val="005729EF"/>
    <w:rsid w:val="008C6C3E"/>
    <w:rsid w:val="00A54026"/>
    <w:rsid w:val="00CC1662"/>
    <w:rsid w:val="00E94BED"/>
    <w:rsid w:val="00ED7BB6"/>
    <w:rsid w:val="00F75089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E9BA-DCC4-4D36-828C-A0FF6ECD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ED"/>
  </w:style>
  <w:style w:type="paragraph" w:styleId="1">
    <w:name w:val="heading 1"/>
    <w:basedOn w:val="a"/>
    <w:link w:val="10"/>
    <w:uiPriority w:val="9"/>
    <w:qFormat/>
    <w:rsid w:val="00CC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1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C1662"/>
  </w:style>
  <w:style w:type="character" w:styleId="a3">
    <w:name w:val="Emphasis"/>
    <w:basedOn w:val="a0"/>
    <w:uiPriority w:val="20"/>
    <w:qFormat/>
    <w:rsid w:val="00CC1662"/>
    <w:rPr>
      <w:i/>
      <w:iCs/>
    </w:rPr>
  </w:style>
  <w:style w:type="character" w:customStyle="1" w:styleId="11">
    <w:name w:val="Заголовок1"/>
    <w:basedOn w:val="a0"/>
    <w:rsid w:val="00CC1662"/>
  </w:style>
  <w:style w:type="character" w:styleId="a4">
    <w:name w:val="Hyperlink"/>
    <w:basedOn w:val="a0"/>
    <w:uiPriority w:val="99"/>
    <w:semiHidden/>
    <w:unhideWhenUsed/>
    <w:rsid w:val="00CC166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16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35">
              <w:marLeft w:val="-1800"/>
              <w:marRight w:val="-18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071">
              <w:marLeft w:val="0"/>
              <w:marRight w:val="0"/>
              <w:marTop w:val="0"/>
              <w:marBottom w:val="0"/>
              <w:divBdr>
                <w:top w:val="single" w:sz="6" w:space="5" w:color="CC6600"/>
                <w:left w:val="single" w:sz="6" w:space="8" w:color="CC6600"/>
                <w:bottom w:val="single" w:sz="6" w:space="5" w:color="CC6600"/>
                <w:right w:val="single" w:sz="6" w:space="8" w:color="CC6600"/>
              </w:divBdr>
            </w:div>
            <w:div w:id="1510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35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75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7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at.arluma.ru/netcat_files/353/531/Watco_150x150_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.arluma.ru/netcat_files/353/531/h_00c2ff8e3e6fa262b915c51a651c45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.arluma.ru/netcat_files/353/531/WAExWoNaG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2015-11-05T11:31:00Z</dcterms:created>
  <dcterms:modified xsi:type="dcterms:W3CDTF">2016-10-26T14:30:00Z</dcterms:modified>
</cp:coreProperties>
</file>